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C9" w:rsidRPr="00B56740" w:rsidRDefault="00B94EDA" w:rsidP="00B56740">
      <w:pPr>
        <w:jc w:val="both"/>
        <w:rPr>
          <w:rStyle w:val="a3"/>
          <w:rFonts w:ascii="Times New Roman" w:hAnsi="Times New Roman" w:cs="Times New Roman"/>
          <w:color w:val="00B050"/>
          <w:sz w:val="52"/>
          <w:szCs w:val="52"/>
        </w:rPr>
      </w:pPr>
      <w:r w:rsidRPr="00B56740">
        <w:rPr>
          <w:rStyle w:val="a3"/>
          <w:rFonts w:ascii="Times New Roman" w:hAnsi="Times New Roman" w:cs="Times New Roman"/>
          <w:color w:val="00B050"/>
          <w:sz w:val="52"/>
          <w:szCs w:val="52"/>
        </w:rPr>
        <w:t>«Чем заняться с ребенком дома»</w:t>
      </w:r>
    </w:p>
    <w:p w:rsidR="00B94EDA" w:rsidRPr="00B56740" w:rsidRDefault="002B5BD9" w:rsidP="00B56740">
      <w:pPr>
        <w:jc w:val="both"/>
        <w:rPr>
          <w:rStyle w:val="a3"/>
          <w:rFonts w:ascii="Times New Roman" w:hAnsi="Times New Roman" w:cs="Times New Roman"/>
          <w:color w:val="00B050"/>
          <w:sz w:val="52"/>
          <w:szCs w:val="52"/>
        </w:rPr>
      </w:pPr>
      <w:r w:rsidRPr="00B56740">
        <w:rPr>
          <w:rFonts w:ascii="Times New Roman" w:hAnsi="Times New Roman" w:cs="Times New Roman"/>
          <w:noProof/>
          <w:color w:val="50505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278765</wp:posOffset>
            </wp:positionV>
            <wp:extent cx="2533650" cy="1800225"/>
            <wp:effectExtent l="647700" t="114300" r="114300" b="180975"/>
            <wp:wrapSquare wrapText="bothSides"/>
            <wp:docPr id="2" name="Рисунок 2" descr="C:\Users\1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ln w="127000" cap="rnd">
                      <a:solidFill>
                        <a:srgbClr val="00B05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B56740" w:rsidRDefault="00B94EDA" w:rsidP="00B56740">
      <w:pPr>
        <w:jc w:val="both"/>
        <w:rPr>
          <w:rStyle w:val="a3"/>
          <w:rFonts w:ascii="Times New Roman" w:hAnsi="Times New Roman" w:cs="Times New Roman"/>
          <w:color w:val="00B050"/>
          <w:sz w:val="28"/>
          <w:szCs w:val="28"/>
        </w:rPr>
      </w:pPr>
      <w:r w:rsidRPr="00B56740">
        <w:rPr>
          <w:rStyle w:val="a3"/>
          <w:rFonts w:ascii="Times New Roman" w:hAnsi="Times New Roman" w:cs="Times New Roman"/>
          <w:color w:val="00B050"/>
          <w:sz w:val="28"/>
          <w:szCs w:val="28"/>
        </w:rPr>
        <w:t>Художественное творчество.</w:t>
      </w:r>
    </w:p>
    <w:p w:rsidR="00B94EDA" w:rsidRPr="00B56740" w:rsidRDefault="00B94EDA" w:rsidP="00B56740">
      <w:pPr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B56740">
        <w:rPr>
          <w:rFonts w:ascii="Times New Roman" w:hAnsi="Times New Roman" w:cs="Times New Roman"/>
          <w:color w:val="505050"/>
          <w:sz w:val="28"/>
          <w:szCs w:val="28"/>
        </w:rPr>
        <w:t>Годовалый малыш с удовольствием порисует пальчиковыми красками, в 2 года ребенок уже вполне справится с жидкой гуашью, акварелью, карандашам и фломастерами. Маме нет смысла активно участвовать в процессе рисования: пусть ребенок сам изучает свойства красок, смешивает цвета и делает собственные открытия. От взрослого в этом процессе требуется лишь правильно организовать «рабочее место» художника и немного направлять его действия.</w:t>
      </w:r>
    </w:p>
    <w:p w:rsidR="00B56740" w:rsidRDefault="00B94EDA" w:rsidP="00B56740">
      <w:pPr>
        <w:jc w:val="both"/>
        <w:rPr>
          <w:rStyle w:val="a3"/>
          <w:rFonts w:ascii="Times New Roman" w:hAnsi="Times New Roman" w:cs="Times New Roman"/>
          <w:color w:val="00B050"/>
          <w:sz w:val="28"/>
          <w:szCs w:val="28"/>
        </w:rPr>
      </w:pPr>
      <w:r w:rsidRPr="00B56740">
        <w:rPr>
          <w:rStyle w:val="a3"/>
          <w:rFonts w:ascii="Times New Roman" w:hAnsi="Times New Roman" w:cs="Times New Roman"/>
          <w:color w:val="00B050"/>
          <w:sz w:val="28"/>
          <w:szCs w:val="28"/>
        </w:rPr>
        <w:t>Лепка.</w:t>
      </w:r>
    </w:p>
    <w:p w:rsidR="00B94EDA" w:rsidRPr="00B56740" w:rsidRDefault="00B94EDA" w:rsidP="00B56740">
      <w:pPr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B56740">
        <w:rPr>
          <w:rFonts w:ascii="Times New Roman" w:hAnsi="Times New Roman" w:cs="Times New Roman"/>
          <w:color w:val="505050"/>
          <w:sz w:val="28"/>
          <w:szCs w:val="28"/>
        </w:rPr>
        <w:t>Предложите малышу тесто для лепки или обычный мягкий пластилин. Можно показать крохе, как скатать шарик, колбаску, как сделать лепёшку. Не стоит требовать конкретных результатов или учить ребёнка лепить конкретные формы: малышам всегда интересно самим изучать свойства материала. Плюс такого занятия — развитие моторики.</w:t>
      </w:r>
    </w:p>
    <w:p w:rsidR="00B56740" w:rsidRDefault="00B94EDA" w:rsidP="00B56740">
      <w:pPr>
        <w:jc w:val="both"/>
        <w:rPr>
          <w:rStyle w:val="a3"/>
          <w:rFonts w:ascii="Times New Roman" w:hAnsi="Times New Roman" w:cs="Times New Roman"/>
          <w:color w:val="00B050"/>
          <w:sz w:val="28"/>
          <w:szCs w:val="28"/>
        </w:rPr>
      </w:pPr>
      <w:r w:rsidRPr="00B56740">
        <w:rPr>
          <w:rStyle w:val="a3"/>
          <w:rFonts w:ascii="Times New Roman" w:hAnsi="Times New Roman" w:cs="Times New Roman"/>
          <w:color w:val="00B050"/>
          <w:sz w:val="28"/>
          <w:szCs w:val="28"/>
        </w:rPr>
        <w:t>Чтение книг.</w:t>
      </w:r>
    </w:p>
    <w:p w:rsidR="00B94EDA" w:rsidRPr="00B56740" w:rsidRDefault="00B94EDA" w:rsidP="00B56740">
      <w:pPr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B56740">
        <w:rPr>
          <w:rFonts w:ascii="Times New Roman" w:hAnsi="Times New Roman" w:cs="Times New Roman"/>
          <w:color w:val="505050"/>
          <w:sz w:val="28"/>
          <w:szCs w:val="28"/>
        </w:rPr>
        <w:t>Дети 1-2 лет ещё не способны воспринимать длинную прозу и улавливать сюжетную нить. Как бы мы не любили сказки, 1-2 года – это возраст стихотворений и рифмы. Небольшие стихотворения на понятные и известные ребёнку темы будут в самый раз. Родителям при этом можно не «изобретать велосипед», и отдать предпочтения классике детской литературы. Еще, детки очень сильно любят специальные музыкальные детские книги.</w:t>
      </w:r>
    </w:p>
    <w:p w:rsidR="00B56740" w:rsidRDefault="00B94EDA" w:rsidP="00B56740">
      <w:pPr>
        <w:jc w:val="both"/>
        <w:rPr>
          <w:rStyle w:val="a3"/>
          <w:rFonts w:ascii="Times New Roman" w:hAnsi="Times New Roman" w:cs="Times New Roman"/>
          <w:color w:val="00B050"/>
          <w:sz w:val="28"/>
          <w:szCs w:val="28"/>
        </w:rPr>
      </w:pPr>
      <w:r w:rsidRPr="00B56740">
        <w:rPr>
          <w:rStyle w:val="a3"/>
          <w:rFonts w:ascii="Times New Roman" w:hAnsi="Times New Roman" w:cs="Times New Roman"/>
          <w:color w:val="00B050"/>
          <w:sz w:val="28"/>
          <w:szCs w:val="28"/>
        </w:rPr>
        <w:t>Ролевые игры.</w:t>
      </w:r>
    </w:p>
    <w:p w:rsidR="00B94EDA" w:rsidRPr="00B56740" w:rsidRDefault="00B94EDA" w:rsidP="00B56740">
      <w:pPr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B56740">
        <w:rPr>
          <w:rFonts w:ascii="Times New Roman" w:hAnsi="Times New Roman" w:cs="Times New Roman"/>
          <w:color w:val="505050"/>
          <w:sz w:val="28"/>
          <w:szCs w:val="28"/>
        </w:rPr>
        <w:t>Примерно в 1,5 года у малышей просыпается интерес к ролевым играм. В такой игре ребенок подражает взрослому, выполняя те действия, которые ежедневно наблюдает сам. Самые популярные сюжеты у малышей – накормить куклу, запеленать ее, покатать в коляске, уложить спать. Правда, многие манипуляции крохе ещё недоступны, поэтому без помощи мамы не обойтись. Чем старше ребенок, тем более «продвинутыми» становятся сюжеты его игр.</w:t>
      </w:r>
    </w:p>
    <w:p w:rsidR="00B56740" w:rsidRDefault="00B94EDA" w:rsidP="00B56740">
      <w:pPr>
        <w:jc w:val="both"/>
        <w:rPr>
          <w:rStyle w:val="a3"/>
          <w:rFonts w:ascii="Times New Roman" w:hAnsi="Times New Roman" w:cs="Times New Roman"/>
          <w:color w:val="00B050"/>
          <w:sz w:val="28"/>
          <w:szCs w:val="28"/>
        </w:rPr>
      </w:pPr>
      <w:r w:rsidRPr="00B56740">
        <w:rPr>
          <w:rStyle w:val="a3"/>
          <w:rFonts w:ascii="Times New Roman" w:hAnsi="Times New Roman" w:cs="Times New Roman"/>
          <w:color w:val="00B050"/>
          <w:sz w:val="28"/>
          <w:szCs w:val="28"/>
        </w:rPr>
        <w:t>Активные игры.</w:t>
      </w:r>
    </w:p>
    <w:p w:rsidR="002B5BD9" w:rsidRPr="00B56740" w:rsidRDefault="00B94EDA" w:rsidP="00B56740">
      <w:pPr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B56740">
        <w:rPr>
          <w:rFonts w:ascii="Times New Roman" w:hAnsi="Times New Roman" w:cs="Times New Roman"/>
          <w:color w:val="505050"/>
          <w:sz w:val="28"/>
          <w:szCs w:val="28"/>
        </w:rPr>
        <w:t xml:space="preserve">Без них не должен обходиться ни один день с ребёнком. Не сидеть же постоянно за столом с кисточками, пластилином и книжками?! Обязательно нужно побегать и попрыгать, размяться. Например, можно развлечь малыша </w:t>
      </w:r>
      <w:r w:rsidRPr="00B56740">
        <w:rPr>
          <w:rFonts w:ascii="Times New Roman" w:hAnsi="Times New Roman" w:cs="Times New Roman"/>
          <w:color w:val="505050"/>
          <w:sz w:val="28"/>
          <w:szCs w:val="28"/>
        </w:rPr>
        <w:lastRenderedPageBreak/>
        <w:t xml:space="preserve">игрой в догонялки. Если ребенок ещё не умеет не то, чтобы бегать, но и уверенно ходить – можно покатать на полу мячик, попрыгать на </w:t>
      </w:r>
      <w:proofErr w:type="spellStart"/>
      <w:r w:rsidRPr="00B56740">
        <w:rPr>
          <w:rFonts w:ascii="Times New Roman" w:hAnsi="Times New Roman" w:cs="Times New Roman"/>
          <w:color w:val="505050"/>
          <w:sz w:val="28"/>
          <w:szCs w:val="28"/>
        </w:rPr>
        <w:t>фитболе</w:t>
      </w:r>
      <w:proofErr w:type="spellEnd"/>
      <w:r w:rsidRPr="00B56740">
        <w:rPr>
          <w:rFonts w:ascii="Times New Roman" w:hAnsi="Times New Roman" w:cs="Times New Roman"/>
          <w:color w:val="505050"/>
          <w:sz w:val="28"/>
          <w:szCs w:val="28"/>
        </w:rPr>
        <w:t>.</w:t>
      </w:r>
    </w:p>
    <w:p w:rsidR="00B56740" w:rsidRDefault="002B5BD9" w:rsidP="00B56740">
      <w:pPr>
        <w:jc w:val="both"/>
        <w:rPr>
          <w:rStyle w:val="a3"/>
          <w:rFonts w:ascii="Times New Roman" w:hAnsi="Times New Roman" w:cs="Times New Roman"/>
          <w:color w:val="00B050"/>
          <w:sz w:val="28"/>
          <w:szCs w:val="28"/>
        </w:rPr>
      </w:pPr>
      <w:r w:rsidRPr="00B56740">
        <w:rPr>
          <w:rStyle w:val="a3"/>
          <w:rFonts w:ascii="Times New Roman" w:hAnsi="Times New Roman" w:cs="Times New Roman"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-3810</wp:posOffset>
            </wp:positionH>
            <wp:positionV relativeFrom="paragraph">
              <wp:posOffset>175260</wp:posOffset>
            </wp:positionV>
            <wp:extent cx="3181350" cy="2117044"/>
            <wp:effectExtent l="0" t="171450" r="0" b="836295"/>
            <wp:wrapTight wrapText="bothSides">
              <wp:wrapPolygon edited="0">
                <wp:start x="0" y="-1750"/>
                <wp:lineTo x="0" y="26635"/>
                <wp:lineTo x="259" y="29941"/>
                <wp:lineTo x="1552" y="29941"/>
                <wp:lineTo x="1681" y="29552"/>
                <wp:lineTo x="19789" y="26635"/>
                <wp:lineTo x="19919" y="-1361"/>
                <wp:lineTo x="776" y="-1750"/>
                <wp:lineTo x="0" y="-1750"/>
              </wp:wrapPolygon>
            </wp:wrapTight>
            <wp:docPr id="6" name="Рисунок 6" descr="C:\Users\1\Desktop\документы по консультационному пункту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кументы по консультационному пункту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17044"/>
                    </a:xfrm>
                    <a:prstGeom prst="rect">
                      <a:avLst/>
                    </a:prstGeom>
                    <a:ln w="76200">
                      <a:solidFill>
                        <a:srgbClr val="00B050"/>
                      </a:solidFill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B94EDA" w:rsidRPr="00B56740">
        <w:rPr>
          <w:rStyle w:val="a3"/>
          <w:rFonts w:ascii="Times New Roman" w:hAnsi="Times New Roman" w:cs="Times New Roman"/>
          <w:color w:val="00B050"/>
          <w:sz w:val="28"/>
          <w:szCs w:val="28"/>
        </w:rPr>
        <w:t>Играем в игрушки.</w:t>
      </w:r>
    </w:p>
    <w:p w:rsidR="00B94EDA" w:rsidRPr="00B56740" w:rsidRDefault="00B94EDA" w:rsidP="00B56740">
      <w:pPr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B56740">
        <w:rPr>
          <w:rFonts w:ascii="Times New Roman" w:hAnsi="Times New Roman" w:cs="Times New Roman"/>
          <w:color w:val="505050"/>
          <w:sz w:val="28"/>
          <w:szCs w:val="28"/>
        </w:rPr>
        <w:t>Недостаточно заставить всю детскую разными игрушками. Осваивать их ребенок может только со взрослым, поэтому мамам и папам обязательно нужно включаться в такие игры. Для малышей 1-2 лет идеально подойдут кубики, пирамидки, музыкальные инструменты, рамки с вкладышами, конструкторы с крупными деталями.</w:t>
      </w:r>
    </w:p>
    <w:p w:rsidR="00B56740" w:rsidRDefault="00B94EDA" w:rsidP="00B56740">
      <w:pPr>
        <w:jc w:val="both"/>
        <w:rPr>
          <w:rStyle w:val="a3"/>
          <w:rFonts w:ascii="Times New Roman" w:hAnsi="Times New Roman" w:cs="Times New Roman"/>
          <w:color w:val="00B050"/>
          <w:sz w:val="28"/>
          <w:szCs w:val="28"/>
        </w:rPr>
      </w:pPr>
      <w:r w:rsidRPr="00B56740">
        <w:rPr>
          <w:rStyle w:val="a3"/>
          <w:rFonts w:ascii="Times New Roman" w:hAnsi="Times New Roman" w:cs="Times New Roman"/>
          <w:color w:val="00B050"/>
          <w:sz w:val="28"/>
          <w:szCs w:val="28"/>
        </w:rPr>
        <w:t>Воздушные шарики.</w:t>
      </w:r>
    </w:p>
    <w:p w:rsidR="00B94EDA" w:rsidRPr="00B56740" w:rsidRDefault="00B94EDA" w:rsidP="00B56740">
      <w:pPr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B56740">
        <w:rPr>
          <w:rFonts w:ascii="Times New Roman" w:hAnsi="Times New Roman" w:cs="Times New Roman"/>
          <w:color w:val="505050"/>
          <w:sz w:val="28"/>
          <w:szCs w:val="28"/>
        </w:rPr>
        <w:t xml:space="preserve">Детки обожают играть с воздушными шариками. На шарике можно рисовать, можно надувать и, не завязывая, отпускать – он будет очень весело и быстро свистеть в процессе сдувания. Ребёнок будет удивлен и заинтересован, как из такого маленького кусочка резины можно сделать легкий и большой шар. </w:t>
      </w:r>
      <w:r w:rsidRPr="00B56740">
        <w:rPr>
          <w:rStyle w:val="a4"/>
          <w:rFonts w:ascii="Times New Roman" w:hAnsi="Times New Roman" w:cs="Times New Roman"/>
          <w:color w:val="505050"/>
          <w:sz w:val="28"/>
          <w:szCs w:val="28"/>
        </w:rPr>
        <w:t>(Из личного опыта: небольшой надутый шарик засунули мальчику под футболку (как большой животик). Его радостному удивлению не было предела. Минут 10 он бегал со счастливым лицом обладателя чуда под футболкой!</w:t>
      </w:r>
    </w:p>
    <w:p w:rsidR="00B56740" w:rsidRDefault="00B94EDA" w:rsidP="00B56740">
      <w:pPr>
        <w:jc w:val="both"/>
        <w:rPr>
          <w:rStyle w:val="a3"/>
          <w:rFonts w:ascii="Times New Roman" w:hAnsi="Times New Roman" w:cs="Times New Roman"/>
          <w:color w:val="00B050"/>
          <w:sz w:val="28"/>
          <w:szCs w:val="28"/>
        </w:rPr>
      </w:pPr>
      <w:r w:rsidRPr="00B56740">
        <w:rPr>
          <w:rStyle w:val="a3"/>
          <w:rFonts w:ascii="Times New Roman" w:hAnsi="Times New Roman" w:cs="Times New Roman"/>
          <w:color w:val="00B050"/>
          <w:sz w:val="28"/>
          <w:szCs w:val="28"/>
        </w:rPr>
        <w:t>Бумажное раздолье.</w:t>
      </w:r>
    </w:p>
    <w:p w:rsidR="00B94EDA" w:rsidRPr="00B56740" w:rsidRDefault="00B94EDA" w:rsidP="00B56740">
      <w:pPr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B56740">
        <w:rPr>
          <w:rFonts w:ascii="Times New Roman" w:hAnsi="Times New Roman" w:cs="Times New Roman"/>
          <w:color w:val="505050"/>
          <w:sz w:val="28"/>
          <w:szCs w:val="28"/>
        </w:rPr>
        <w:t xml:space="preserve">И в 1 год, и в 2 года, малыши проявляются большой интерес к тому, чтобы </w:t>
      </w:r>
      <w:proofErr w:type="spellStart"/>
      <w:r w:rsidRPr="00B56740">
        <w:rPr>
          <w:rFonts w:ascii="Times New Roman" w:hAnsi="Times New Roman" w:cs="Times New Roman"/>
          <w:color w:val="505050"/>
          <w:sz w:val="28"/>
          <w:szCs w:val="28"/>
        </w:rPr>
        <w:t>пошуршать</w:t>
      </w:r>
      <w:proofErr w:type="spellEnd"/>
      <w:r w:rsidRPr="00B56740">
        <w:rPr>
          <w:rFonts w:ascii="Times New Roman" w:hAnsi="Times New Roman" w:cs="Times New Roman"/>
          <w:color w:val="505050"/>
          <w:sz w:val="28"/>
          <w:szCs w:val="28"/>
        </w:rPr>
        <w:t xml:space="preserve"> бумагой, порвать или помять ее. Самый безопасный вариант – выдать карапузу рулон туалетной бумаги. Бумага с перфорацией интересно отрывается по листочкам, к тому же, какое удовольствие — размотать рулон и посмотреть, что же в середине. Здорово шуршат газеты и журналы, но их давать малышу не желательно: газеты сильно пачкают краской, а листы глянцевых журналов имеют острые края, о которые легко можно пораниться.</w:t>
      </w:r>
    </w:p>
    <w:p w:rsidR="00B56740" w:rsidRDefault="00B94EDA" w:rsidP="00B56740">
      <w:pPr>
        <w:pBdr>
          <w:bottom w:val="dashed" w:sz="6" w:space="1" w:color="C0C0C0"/>
        </w:pBdr>
        <w:spacing w:before="100" w:beforeAutospacing="1" w:after="100" w:afterAutospacing="1" w:line="405" w:lineRule="atLeast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B5674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Мешок с сюрпризами.</w:t>
      </w:r>
    </w:p>
    <w:p w:rsidR="00B94EDA" w:rsidRPr="00B56740" w:rsidRDefault="00B94EDA" w:rsidP="00B56740">
      <w:pPr>
        <w:pBdr>
          <w:bottom w:val="dashed" w:sz="6" w:space="1" w:color="C0C0C0"/>
        </w:pBdr>
        <w:spacing w:before="100" w:beforeAutospacing="1" w:after="100" w:afterAutospacing="1" w:line="405" w:lineRule="atLeast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5674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В текстильную сумку или подарочный мешочек складываем разные предметы и вручаем малышу. Детям интересно вынимать предметы один за одним, рассматривать их, складывать обратно. Кстати, многие малыши любят </w:t>
      </w:r>
      <w:proofErr w:type="spellStart"/>
      <w:r w:rsidRPr="00B5674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пошуршать</w:t>
      </w:r>
      <w:proofErr w:type="spellEnd"/>
      <w:r w:rsidRPr="00B5674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пакетами из </w:t>
      </w:r>
      <w:r w:rsidR="002B5BD9" w:rsidRPr="00B5674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магазина</w:t>
      </w:r>
      <w:r w:rsidRPr="00B5674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. Это не лучшее занятие для ребёнка: малыш может надеть пакет на голову, откусить и вдохнуть кусочек целлофана. Такие игры возможны только под чутким контролем взрослого.</w:t>
      </w:r>
    </w:p>
    <w:p w:rsidR="00B56740" w:rsidRDefault="00B94EDA" w:rsidP="00B56740">
      <w:pPr>
        <w:pBdr>
          <w:bottom w:val="dashed" w:sz="6" w:space="1" w:color="C0C0C0"/>
        </w:pBdr>
        <w:spacing w:before="100" w:beforeAutospacing="1" w:after="100" w:afterAutospacing="1" w:line="405" w:lineRule="atLeast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B5674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Кухонная утварь.</w:t>
      </w:r>
    </w:p>
    <w:p w:rsidR="00B56740" w:rsidRPr="00B56740" w:rsidRDefault="00B94EDA" w:rsidP="00B56740">
      <w:pPr>
        <w:pBdr>
          <w:bottom w:val="dashed" w:sz="6" w:space="1" w:color="C0C0C0"/>
        </w:pBdr>
        <w:spacing w:before="100" w:beforeAutospacing="1" w:after="100" w:afterAutospacing="1" w:line="405" w:lineRule="atLeast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505050"/>
          <w:sz w:val="28"/>
          <w:szCs w:val="28"/>
          <w:lang w:eastAsia="ru-RU"/>
        </w:rPr>
      </w:pPr>
      <w:r w:rsidRPr="00B5674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lastRenderedPageBreak/>
        <w:t>Если маме нужно готовить обед – можно взять кроху с собой на кухню. Пластиковые контейнеры, силиконовые лопатки, кастрюли, ложки и поварёшки нравятся всем деткам.</w:t>
      </w:r>
    </w:p>
    <w:p w:rsidR="00B56740" w:rsidRDefault="00B94EDA" w:rsidP="00B56740">
      <w:pPr>
        <w:jc w:val="both"/>
        <w:rPr>
          <w:rStyle w:val="a3"/>
          <w:rFonts w:ascii="Times New Roman" w:hAnsi="Times New Roman" w:cs="Times New Roman"/>
          <w:color w:val="00B050"/>
          <w:sz w:val="28"/>
          <w:szCs w:val="28"/>
        </w:rPr>
      </w:pPr>
      <w:r w:rsidRPr="00B56740">
        <w:rPr>
          <w:rStyle w:val="a3"/>
          <w:rFonts w:ascii="Times New Roman" w:hAnsi="Times New Roman" w:cs="Times New Roman"/>
          <w:color w:val="00B050"/>
          <w:sz w:val="28"/>
          <w:szCs w:val="28"/>
        </w:rPr>
        <w:t>Пересыпаем, переливаем.</w:t>
      </w:r>
    </w:p>
    <w:p w:rsidR="00B94EDA" w:rsidRPr="00B56740" w:rsidRDefault="00B94EDA" w:rsidP="00B56740">
      <w:pPr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B56740">
        <w:rPr>
          <w:rFonts w:ascii="Times New Roman" w:hAnsi="Times New Roman" w:cs="Times New Roman"/>
          <w:color w:val="505050"/>
          <w:sz w:val="28"/>
          <w:szCs w:val="28"/>
        </w:rPr>
        <w:t>Надолго увлечь малыша может такое медитативное занятие, как переливание воды из ёмкости в ёмкость или пересыпание круп. Для игры нужен большой таз, который мы наполняем либо водой, либо чем-то сыпучим (крупными макаронами, фасолью) и разные баночки, коробочки, бутыльки. Если ребенок играет с макаронами или крупами – выбирайте такой вариант, чтобы частички были крупными.</w:t>
      </w:r>
    </w:p>
    <w:p w:rsidR="00B56740" w:rsidRDefault="00B94EDA" w:rsidP="00B56740">
      <w:pPr>
        <w:jc w:val="both"/>
        <w:rPr>
          <w:rStyle w:val="a3"/>
          <w:rFonts w:ascii="Times New Roman" w:hAnsi="Times New Roman" w:cs="Times New Roman"/>
          <w:color w:val="00B050"/>
          <w:sz w:val="28"/>
          <w:szCs w:val="28"/>
        </w:rPr>
      </w:pPr>
      <w:r w:rsidRPr="00B56740">
        <w:rPr>
          <w:rStyle w:val="a3"/>
          <w:rFonts w:ascii="Times New Roman" w:hAnsi="Times New Roman" w:cs="Times New Roman"/>
          <w:color w:val="00B050"/>
          <w:sz w:val="28"/>
          <w:szCs w:val="28"/>
        </w:rPr>
        <w:t>Включаем в домашние дела.</w:t>
      </w:r>
    </w:p>
    <w:p w:rsidR="00B56740" w:rsidRPr="00B56740" w:rsidRDefault="00B94EDA" w:rsidP="00B56740">
      <w:pPr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B56740">
        <w:rPr>
          <w:rFonts w:ascii="Times New Roman" w:hAnsi="Times New Roman" w:cs="Times New Roman"/>
          <w:color w:val="505050"/>
          <w:sz w:val="28"/>
          <w:szCs w:val="28"/>
        </w:rPr>
        <w:t xml:space="preserve">В некоторых ситуациях можно не пытаться занять ребёнка на время, а сделать домашние дела вместе. Например, дать ему влажную тряпочку и показать, как протирать пыль. </w:t>
      </w:r>
      <w:r w:rsidR="002B5BD9" w:rsidRPr="00B56740">
        <w:rPr>
          <w:rFonts w:ascii="Times New Roman" w:hAnsi="Times New Roman" w:cs="Times New Roman"/>
          <w:color w:val="505050"/>
          <w:sz w:val="28"/>
          <w:szCs w:val="28"/>
        </w:rPr>
        <w:t>М</w:t>
      </w:r>
      <w:r w:rsidRPr="00B56740">
        <w:rPr>
          <w:rFonts w:ascii="Times New Roman" w:hAnsi="Times New Roman" w:cs="Times New Roman"/>
          <w:color w:val="505050"/>
          <w:sz w:val="28"/>
          <w:szCs w:val="28"/>
        </w:rPr>
        <w:t xml:space="preserve">алыш сможет орудовать детской щёткой для пола и даже мыть посуду. Можно поставить карапуза на устойчивую поставку возле раковины, открыть кран с водой, намылить губку и дать помыть пластиковую </w:t>
      </w:r>
      <w:proofErr w:type="spellStart"/>
      <w:r w:rsidRPr="00B56740">
        <w:rPr>
          <w:rFonts w:ascii="Times New Roman" w:hAnsi="Times New Roman" w:cs="Times New Roman"/>
          <w:color w:val="505050"/>
          <w:sz w:val="28"/>
          <w:szCs w:val="28"/>
        </w:rPr>
        <w:t>посудку</w:t>
      </w:r>
      <w:proofErr w:type="spellEnd"/>
      <w:r w:rsidRPr="00B56740">
        <w:rPr>
          <w:rFonts w:ascii="Times New Roman" w:hAnsi="Times New Roman" w:cs="Times New Roman"/>
          <w:color w:val="505050"/>
          <w:sz w:val="28"/>
          <w:szCs w:val="28"/>
        </w:rPr>
        <w:t>.</w:t>
      </w:r>
    </w:p>
    <w:p w:rsidR="00B56740" w:rsidRDefault="008C6EC9" w:rsidP="00B56740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bookmarkStart w:id="0" w:name="_GoBack"/>
      <w:r w:rsidRPr="00B567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290195</wp:posOffset>
            </wp:positionV>
            <wp:extent cx="2705100" cy="1685925"/>
            <wp:effectExtent l="609600" t="114300" r="95250" b="161925"/>
            <wp:wrapTight wrapText="bothSides">
              <wp:wrapPolygon edited="0">
                <wp:start x="-761" y="-1464"/>
                <wp:lineTo x="-761" y="14644"/>
                <wp:lineTo x="-4868" y="14644"/>
                <wp:lineTo x="-4411" y="21966"/>
                <wp:lineTo x="-1065" y="23186"/>
                <wp:lineTo x="-913" y="23675"/>
                <wp:lineTo x="21752" y="23675"/>
                <wp:lineTo x="22361" y="22698"/>
                <wp:lineTo x="22361" y="-1464"/>
                <wp:lineTo x="-761" y="-1464"/>
              </wp:wrapPolygon>
            </wp:wrapTight>
            <wp:docPr id="7" name="Рисунок 7" descr="C:\Users\1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ln w="127000" cap="rnd">
                      <a:solidFill>
                        <a:srgbClr val="00B05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bookmarkEnd w:id="0"/>
      <w:r w:rsidR="00B94EDA" w:rsidRPr="00B56740">
        <w:rPr>
          <w:rStyle w:val="a3"/>
          <w:rFonts w:ascii="Times New Roman" w:hAnsi="Times New Roman" w:cs="Times New Roman"/>
          <w:color w:val="00B050"/>
          <w:sz w:val="28"/>
          <w:szCs w:val="28"/>
        </w:rPr>
        <w:t>Интерактивные игрушки и мультики.</w:t>
      </w:r>
      <w:r w:rsidR="00B94EDA" w:rsidRPr="00B56740">
        <w:rPr>
          <w:rFonts w:ascii="Times New Roman" w:hAnsi="Times New Roman" w:cs="Times New Roman"/>
          <w:color w:val="00B050"/>
          <w:sz w:val="28"/>
          <w:szCs w:val="28"/>
        </w:rPr>
        <w:t> </w:t>
      </w:r>
    </w:p>
    <w:p w:rsidR="00B94EDA" w:rsidRPr="00B56740" w:rsidRDefault="00B94EDA" w:rsidP="00B56740">
      <w:pPr>
        <w:jc w:val="both"/>
        <w:rPr>
          <w:rFonts w:ascii="Times New Roman" w:hAnsi="Times New Roman" w:cs="Times New Roman"/>
          <w:sz w:val="28"/>
          <w:szCs w:val="28"/>
        </w:rPr>
      </w:pPr>
      <w:r w:rsidRPr="00B56740">
        <w:rPr>
          <w:rFonts w:ascii="Times New Roman" w:hAnsi="Times New Roman" w:cs="Times New Roman"/>
          <w:color w:val="505050"/>
          <w:sz w:val="28"/>
          <w:szCs w:val="28"/>
        </w:rPr>
        <w:t xml:space="preserve">Конечно, даже мультики ребёнку лучше смотреть вместе </w:t>
      </w:r>
      <w:proofErr w:type="gramStart"/>
      <w:r w:rsidRPr="00B56740">
        <w:rPr>
          <w:rFonts w:ascii="Times New Roman" w:hAnsi="Times New Roman" w:cs="Times New Roman"/>
          <w:color w:val="505050"/>
          <w:sz w:val="28"/>
          <w:szCs w:val="28"/>
        </w:rPr>
        <w:t>со</w:t>
      </w:r>
      <w:proofErr w:type="gramEnd"/>
      <w:r w:rsidRPr="00B56740">
        <w:rPr>
          <w:rFonts w:ascii="Times New Roman" w:hAnsi="Times New Roman" w:cs="Times New Roman"/>
          <w:color w:val="505050"/>
          <w:sz w:val="28"/>
          <w:szCs w:val="28"/>
        </w:rPr>
        <w:t xml:space="preserve"> взрослыми, но иногда маме нужно хорошенько сосредоточиться и совершенно не отвлекаться на ребенка 15-20 минут. Не стоит злоупотреблять этим способом и «выключать» малыша из повседневной жизни семьи, потому что наблюдение за действиями взрослых людей даёт намного больше для развития, чем самый «развивающий» мультфильм.</w:t>
      </w:r>
    </w:p>
    <w:p w:rsidR="00B56740" w:rsidRDefault="00B56740" w:rsidP="00B56740">
      <w:pPr>
        <w:jc w:val="both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341AA4" w:rsidRPr="00B56740" w:rsidRDefault="008C6EC9" w:rsidP="00B56740">
      <w:pPr>
        <w:jc w:val="both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B56740">
        <w:rPr>
          <w:rFonts w:ascii="Times New Roman" w:hAnsi="Times New Roman" w:cs="Times New Roman"/>
          <w:b/>
          <w:color w:val="00B050"/>
          <w:sz w:val="40"/>
          <w:szCs w:val="40"/>
        </w:rPr>
        <w:t>Желаем удачи в воспитании детей!</w:t>
      </w:r>
    </w:p>
    <w:sectPr w:rsidR="00341AA4" w:rsidRPr="00B56740" w:rsidSect="008C6EC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40FD3"/>
    <w:multiLevelType w:val="multilevel"/>
    <w:tmpl w:val="6B841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EDA"/>
    <w:rsid w:val="002B5BD9"/>
    <w:rsid w:val="00341AA4"/>
    <w:rsid w:val="007934BF"/>
    <w:rsid w:val="008C6EC9"/>
    <w:rsid w:val="00B56740"/>
    <w:rsid w:val="00B94EDA"/>
    <w:rsid w:val="00E36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4EDA"/>
    <w:rPr>
      <w:b/>
      <w:bCs/>
    </w:rPr>
  </w:style>
  <w:style w:type="character" w:styleId="a4">
    <w:name w:val="Emphasis"/>
    <w:basedOn w:val="a0"/>
    <w:uiPriority w:val="20"/>
    <w:qFormat/>
    <w:rsid w:val="00B94E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Natali</cp:lastModifiedBy>
  <cp:revision>4</cp:revision>
  <dcterms:created xsi:type="dcterms:W3CDTF">2017-04-25T04:24:00Z</dcterms:created>
  <dcterms:modified xsi:type="dcterms:W3CDTF">2020-09-26T21:02:00Z</dcterms:modified>
</cp:coreProperties>
</file>